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2206F" w:rsidRDefault="00000000">
      <w:pPr>
        <w:pStyle w:val="Heading1"/>
      </w:pPr>
      <w:r>
        <w:t>Detailed Terms of Reference (ToRs)</w:t>
      </w:r>
    </w:p>
    <w:p w14:paraId="00000002" w14:textId="66785C0D" w:rsidR="0092206F" w:rsidRDefault="00000000">
      <w:pPr>
        <w:pStyle w:val="Heading2"/>
      </w:pPr>
      <w:r>
        <w:t xml:space="preserve">Position: Environmental Impact </w:t>
      </w:r>
      <w:r w:rsidR="005E5259">
        <w:t xml:space="preserve">Management </w:t>
      </w:r>
      <w:r>
        <w:t>Expert</w:t>
      </w:r>
    </w:p>
    <w:p w14:paraId="00000003" w14:textId="77777777" w:rsidR="0092206F" w:rsidRDefault="00000000">
      <w:pPr>
        <w:pStyle w:val="Heading2"/>
      </w:pPr>
      <w:r>
        <w:t>Introduction:</w:t>
      </w:r>
    </w:p>
    <w:p w14:paraId="00000004" w14:textId="77777777" w:rsidR="0092206F" w:rsidRDefault="00000000">
      <w:pPr>
        <w:jc w:val="both"/>
      </w:pPr>
      <w:r>
        <w:t>The EIA Expert will oversee the assessment of environmental risks associated with infrastructure and restoration activities, ensuring full regulatory compliance.</w:t>
      </w:r>
    </w:p>
    <w:p w14:paraId="00000005" w14:textId="77777777" w:rsidR="0092206F" w:rsidRDefault="00000000">
      <w:pPr>
        <w:pStyle w:val="Heading2"/>
      </w:pPr>
      <w:r>
        <w:t>General Field and Scope:</w:t>
      </w:r>
    </w:p>
    <w:p w14:paraId="00000006" w14:textId="77777777" w:rsidR="0092206F" w:rsidRDefault="00000000">
      <w:pPr>
        <w:jc w:val="both"/>
      </w:pPr>
      <w:r>
        <w:t>Environmental assessment and permitting, focusing on sustainable development and biodiversity protection.</w:t>
      </w:r>
    </w:p>
    <w:p w14:paraId="00000007" w14:textId="77777777" w:rsidR="0092206F" w:rsidRDefault="00000000">
      <w:pPr>
        <w:pStyle w:val="Heading2"/>
      </w:pPr>
      <w:r>
        <w:t>Tasks and Responsibilities:</w:t>
      </w:r>
    </w:p>
    <w:p w14:paraId="00000008" w14:textId="77777777" w:rsidR="0092206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Conduct baseline environmental studies.</w:t>
      </w:r>
    </w:p>
    <w:p w14:paraId="2B361206" w14:textId="7BF4A469" w:rsidR="00F64307" w:rsidRPr="00F64307" w:rsidRDefault="00F64307" w:rsidP="00F64307">
      <w:pPr>
        <w:pStyle w:val="ListBullet"/>
        <w:rPr>
          <w:color w:val="000000"/>
        </w:rPr>
      </w:pPr>
      <w:r w:rsidRPr="00F64307">
        <w:rPr>
          <w:color w:val="000000"/>
        </w:rPr>
        <w:t>Preparing ToR(s) for recruitment of environmental evaluation, impact assessment and monitoring services, as per RoA legislation and international best practices</w:t>
      </w:r>
    </w:p>
    <w:p w14:paraId="545E2959" w14:textId="712B3D94" w:rsidR="00F64307" w:rsidRPr="00F64307" w:rsidRDefault="00F64307" w:rsidP="00F64307">
      <w:pPr>
        <w:pStyle w:val="ListBullet"/>
        <w:rPr>
          <w:color w:val="000000"/>
        </w:rPr>
      </w:pPr>
      <w:r>
        <w:rPr>
          <w:color w:val="000000"/>
        </w:rPr>
        <w:t>P</w:t>
      </w:r>
      <w:r w:rsidRPr="00F64307">
        <w:rPr>
          <w:color w:val="000000"/>
        </w:rPr>
        <w:t>rovide guidance and oversight to the technical / laboratory and EIA sub-contractors</w:t>
      </w:r>
    </w:p>
    <w:p w14:paraId="3B652BE0" w14:textId="727E6EE2" w:rsidR="00F64307" w:rsidRPr="00F64307" w:rsidRDefault="00F64307" w:rsidP="00F64307">
      <w:pPr>
        <w:pStyle w:val="ListBullet"/>
        <w:rPr>
          <w:color w:val="000000"/>
        </w:rPr>
      </w:pPr>
      <w:r>
        <w:rPr>
          <w:color w:val="000000"/>
        </w:rPr>
        <w:t>R</w:t>
      </w:r>
      <w:r w:rsidRPr="00F64307">
        <w:rPr>
          <w:color w:val="000000"/>
        </w:rPr>
        <w:t>eview and provide feedback on, ensure quality and acceptable completeness of deliverables by environmental team and subcontractors</w:t>
      </w:r>
    </w:p>
    <w:p w14:paraId="33510379" w14:textId="3D121727" w:rsidR="00F64307" w:rsidRPr="00F64307" w:rsidRDefault="00F64307" w:rsidP="00F64307">
      <w:pPr>
        <w:pStyle w:val="ListBullet"/>
        <w:rPr>
          <w:color w:val="000000"/>
        </w:rPr>
      </w:pPr>
      <w:r>
        <w:rPr>
          <w:color w:val="000000"/>
        </w:rPr>
        <w:t>P</w:t>
      </w:r>
      <w:r w:rsidRPr="00F64307">
        <w:rPr>
          <w:color w:val="000000"/>
        </w:rPr>
        <w:t>rovide input related to environmental aspects of the project design and implementation</w:t>
      </w:r>
    </w:p>
    <w:p w14:paraId="45FEFD4B" w14:textId="3078401F" w:rsidR="00F64307" w:rsidRPr="00F64307" w:rsidRDefault="00F64307" w:rsidP="00F64307">
      <w:pPr>
        <w:pStyle w:val="ListBullet"/>
        <w:rPr>
          <w:color w:val="000000"/>
        </w:rPr>
      </w:pPr>
      <w:r>
        <w:rPr>
          <w:color w:val="000000"/>
        </w:rPr>
        <w:t>C</w:t>
      </w:r>
      <w:r w:rsidRPr="00F64307">
        <w:rPr>
          <w:color w:val="000000"/>
        </w:rPr>
        <w:t>ontribute to regular reports, meetings and presentations, provide feedback and incorporate comments from ESF and GIZ teams,</w:t>
      </w:r>
    </w:p>
    <w:p w14:paraId="1F38167E" w14:textId="1CF630E2" w:rsidR="00F64307" w:rsidRPr="00F64307" w:rsidRDefault="00F64307" w:rsidP="00F64307">
      <w:pPr>
        <w:pStyle w:val="ListBullet"/>
      </w:pPr>
      <w:r>
        <w:rPr>
          <w:color w:val="000000"/>
        </w:rPr>
        <w:t>C</w:t>
      </w:r>
      <w:r w:rsidRPr="00F64307">
        <w:rPr>
          <w:color w:val="000000"/>
        </w:rPr>
        <w:t>ontribute to the development of environmental management and mediation plan</w:t>
      </w:r>
    </w:p>
    <w:p w14:paraId="00000011" w14:textId="77777777" w:rsidR="0092206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Contribute to the design of environmentally sound project interventions.</w:t>
      </w:r>
    </w:p>
    <w:p w14:paraId="00000012" w14:textId="77777777" w:rsidR="0092206F" w:rsidRDefault="00000000">
      <w:pPr>
        <w:pStyle w:val="Heading2"/>
      </w:pPr>
      <w:r>
        <w:t>Qualifications:</w:t>
      </w:r>
    </w:p>
    <w:p w14:paraId="00000013" w14:textId="77777777" w:rsidR="0092206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Master’s degree in Environmental Science, Ecology, or related field.</w:t>
      </w:r>
    </w:p>
    <w:p w14:paraId="00000014" w14:textId="77777777" w:rsidR="0092206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Minimum 4 years of experience in environmental impact assessment.</w:t>
      </w:r>
    </w:p>
    <w:p w14:paraId="00000015" w14:textId="77777777" w:rsidR="0092206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Familiarity with Armenian and international environmental legislation.</w:t>
      </w:r>
    </w:p>
    <w:p w14:paraId="00000016" w14:textId="77777777" w:rsidR="0092206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Strong analytical and reporting skills.</w:t>
      </w:r>
    </w:p>
    <w:p w14:paraId="00000017" w14:textId="77777777" w:rsidR="0092206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Proficiency in environmental software and GIS tools is a plus.</w:t>
      </w:r>
    </w:p>
    <w:p w14:paraId="00000018" w14:textId="77777777" w:rsidR="0092206F" w:rsidRDefault="00000000">
      <w:pPr>
        <w:pStyle w:val="Heading2"/>
      </w:pPr>
      <w:r>
        <w:t>About Employer:</w:t>
      </w:r>
    </w:p>
    <w:p w14:paraId="00000019" w14:textId="77777777" w:rsidR="0092206F" w:rsidRDefault="00000000">
      <w:pPr>
        <w:jc w:val="both"/>
      </w:pPr>
      <w:r>
        <w:t>The Foundation to Save Energy (ESF) was founded in 2003 and has since worked with a number of donors and NGOs to promote awareness on energy efficiency issues, particularly in the residential sector where utility bills are a burden for low-income households. The Foundation unites economists, engineers, environmentalists, finance, and banking experts seeking material efficiency, minimization of environmental footprint, and cost minimization with the overall aim of building a pathway to a green economy and sustainable energy futures. For more information about our expertise and projects please check our website: https://www.esfarmenia.org/.</w:t>
      </w:r>
    </w:p>
    <w:sectPr w:rsidR="0092206F" w:rsidSect="00F64307">
      <w:pgSz w:w="12240" w:h="15840"/>
      <w:pgMar w:top="1440" w:right="72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D02CEA83-6B1F-42C5-8C72-79E59CC92C3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FD2BED3-BD9D-4299-94EE-ED6009DC7057}"/>
    <w:embedBold r:id="rId3" w:fontKey="{A6586007-7EBC-4EDE-A4D3-470BCDD9AAD6}"/>
    <w:embedItalic r:id="rId4" w:fontKey="{6E73D33D-3C8E-4695-BD7A-10D4351273F2}"/>
    <w:embedBoldItalic r:id="rId5" w:fontKey="{98A0A357-D013-4C81-9B72-DFC6E18D83B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7D709268-5C41-4786-AC39-F4D074833EAE}"/>
    <w:embedBold r:id="rId7" w:fontKey="{5AE1D6F7-7CA3-41F9-8BE9-4F8B5AAFA418}"/>
    <w:embedItalic r:id="rId8" w:fontKey="{2BCEB7FD-3969-4E13-B1FB-F9DDF2623A69}"/>
    <w:embedBoldItalic r:id="rId9" w:fontKey="{92FC81DC-E3C0-455F-AD59-F8E091148BC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FB666A"/>
    <w:multiLevelType w:val="multilevel"/>
    <w:tmpl w:val="7E340F6A"/>
    <w:lvl w:ilvl="0">
      <w:start w:val="1"/>
      <w:numFmt w:val="bullet"/>
      <w:pStyle w:val="List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67AC7191"/>
    <w:multiLevelType w:val="multilevel"/>
    <w:tmpl w:val="33687F48"/>
    <w:lvl w:ilvl="0">
      <w:start w:val="1"/>
      <w:numFmt w:val="decimal"/>
      <w:pStyle w:val="ListBullet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771900458">
    <w:abstractNumId w:val="0"/>
  </w:num>
  <w:num w:numId="2" w16cid:durableId="911157238">
    <w:abstractNumId w:val="1"/>
  </w:num>
  <w:num w:numId="3" w16cid:durableId="94974806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25019109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09799128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4094880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206F"/>
    <w:rsid w:val="00447965"/>
    <w:rsid w:val="005E5259"/>
    <w:rsid w:val="0092206F"/>
    <w:rsid w:val="00F64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A790269"/>
  <w15:docId w15:val="{0320DAD4-36AA-492B-807E-9EF2C7AA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n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color w:val="3660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color w:val="4F81B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i/>
      <w:color w:val="4F81B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color w:val="243F6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Subtitle">
    <w:name w:val="Subtitle"/>
    <w:basedOn w:val="Normal"/>
    <w:next w:val="Normal"/>
    <w:link w:val="SubtitleChar"/>
    <w:uiPriority w:val="11"/>
    <w:qFormat/>
    <w:rPr>
      <w:rFonts w:ascii="Calibri" w:eastAsia="Calibri" w:hAnsi="Calibri" w:cs="Calibri"/>
      <w:i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4bnkRZA+tVgrlCjY2FHhLoQ3UA==">CgMxLjA4AHIhMXRxUHY2eWpqUVJROURjbFVia0VibFdyVW91dmxEQnpY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294</Words>
  <Characters>1894</Characters>
  <Application>Microsoft Office Word</Application>
  <DocSecurity>0</DocSecurity>
  <Lines>35</Lines>
  <Paragraphs>28</Paragraphs>
  <ScaleCrop>false</ScaleCrop>
  <Company/>
  <LinksUpToDate>false</LinksUpToDate>
  <CharactersWithSpaces>2160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Astghine Pasoyan</cp:lastModifiedBy>
  <cp:revision>3</cp:revision>
  <dcterms:created xsi:type="dcterms:W3CDTF">2013-12-23T23:15:00Z</dcterms:created>
  <dcterms:modified xsi:type="dcterms:W3CDTF">2025-11-21T08:49:00Z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4e2f4113-83c9-43d4-9e4f-4dff2e230cca</vt:lpwstr>
  </property>
</Properties>
</file>