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A362" w14:textId="77777777" w:rsidR="00753543" w:rsidRDefault="00753543" w:rsidP="00753543">
      <w:pPr>
        <w:pStyle w:val="NormalWeb"/>
        <w:shd w:val="clear" w:color="auto" w:fill="FFFFFF"/>
        <w:spacing w:before="300" w:beforeAutospacing="0" w:after="150" w:afterAutospacing="0"/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</w:pPr>
      <w:r w:rsidRPr="00753543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Job name: Stakeholder Engagement and Data collection Expert</w:t>
      </w:r>
    </w:p>
    <w:p w14:paraId="79BDDBA3" w14:textId="77777777" w:rsidR="00753543" w:rsidRPr="004E3123" w:rsidRDefault="00753543" w:rsidP="00753543">
      <w:pPr>
        <w:pStyle w:val="NormalWeb"/>
        <w:shd w:val="clear" w:color="auto" w:fill="FFFFFF"/>
        <w:spacing w:before="300" w:beforeAutospacing="0" w:after="150" w:afterAutospacing="0"/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</w:pPr>
      <w:r w:rsidRPr="004E3123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Employment term: Non-permanent</w:t>
      </w:r>
    </w:p>
    <w:p w14:paraId="039FF1EE" w14:textId="77777777" w:rsidR="00753543" w:rsidRPr="004E3123" w:rsidRDefault="00753543" w:rsidP="00753543">
      <w:pPr>
        <w:pStyle w:val="NormalWeb"/>
        <w:shd w:val="clear" w:color="auto" w:fill="FFFFFF"/>
        <w:spacing w:before="300" w:beforeAutospacing="0" w:after="150" w:afterAutospacing="0"/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</w:pPr>
      <w:r w:rsidRPr="004E3123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Category: Construction</w:t>
      </w:r>
      <w:r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 xml:space="preserve">, renewable energy </w:t>
      </w:r>
    </w:p>
    <w:p w14:paraId="2A10F8BA" w14:textId="77777777" w:rsidR="00753543" w:rsidRPr="004E3123" w:rsidRDefault="00753543" w:rsidP="00753543">
      <w:pPr>
        <w:pStyle w:val="NormalWeb"/>
        <w:shd w:val="clear" w:color="auto" w:fill="FFFFFF"/>
        <w:spacing w:before="300" w:beforeAutospacing="0" w:after="150" w:afterAutospacing="0"/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</w:pPr>
      <w:r w:rsidRPr="004E3123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Job type: </w:t>
      </w:r>
      <w:r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Part time</w:t>
      </w:r>
    </w:p>
    <w:p w14:paraId="6822B310" w14:textId="77777777" w:rsidR="00753543" w:rsidRPr="004E3123" w:rsidRDefault="00753543" w:rsidP="00753543">
      <w:pPr>
        <w:pStyle w:val="NormalWeb"/>
        <w:shd w:val="clear" w:color="auto" w:fill="FFFFFF"/>
        <w:spacing w:before="300" w:beforeAutospacing="0" w:after="150" w:afterAutospacing="0"/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</w:pPr>
      <w:r w:rsidRPr="004E3123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 Location: Yerevan</w:t>
      </w:r>
      <w:r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 xml:space="preserve"> and 3 </w:t>
      </w:r>
      <w:proofErr w:type="spellStart"/>
      <w:r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marzes</w:t>
      </w:r>
      <w:proofErr w:type="spellEnd"/>
      <w:r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 xml:space="preserve"> (Lori, Tavush, Gegharkunik)</w:t>
      </w:r>
    </w:p>
    <w:p w14:paraId="163C4F32" w14:textId="77777777" w:rsidR="00753543" w:rsidRPr="0006619E" w:rsidRDefault="00753543" w:rsidP="00753543">
      <w:pPr>
        <w:pStyle w:val="NormalWeb"/>
        <w:shd w:val="clear" w:color="auto" w:fill="FFFFFF"/>
        <w:spacing w:before="300" w:beforeAutospacing="0" w:after="150" w:afterAutospacing="0"/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</w:pPr>
      <w:r w:rsidRPr="0006619E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Job description:</w:t>
      </w:r>
    </w:p>
    <w:p w14:paraId="22B6F799" w14:textId="77777777" w:rsidR="00753543" w:rsidRPr="00356FE4" w:rsidRDefault="00753543" w:rsidP="007535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ESF is seeking for </w:t>
      </w:r>
      <w:r w:rsidRPr="00E772BD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an experienced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Stakeholder Engagement and Data Collection Expert </w:t>
      </w:r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for implementation of “Small scale renewable energy/energy efficiency measures in public buildings and pilot insulation at household level” project financed by GIZ Armenia. </w:t>
      </w:r>
      <w:r w:rsidRPr="00E772BD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In this exciting and dynamic role, </w:t>
      </w:r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he/she </w:t>
      </w:r>
      <w:r w:rsidRPr="00E772BD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will be responsible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for </w:t>
      </w:r>
      <w:r w:rsidRPr="00A8789D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supporting the development and execution of the stakeholder engagement map and ensuring the success of Project’s all activities </w:t>
      </w:r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in 3 regions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/</w:t>
      </w:r>
      <w:proofErr w:type="spellStart"/>
      <w:r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marzes</w:t>
      </w:r>
      <w:proofErr w:type="spellEnd"/>
      <w:r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 of Armenia</w:t>
      </w:r>
      <w:r w:rsidRPr="00E772BD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.</w:t>
      </w:r>
    </w:p>
    <w:p w14:paraId="60457887" w14:textId="77777777" w:rsidR="00753543" w:rsidRDefault="00753543" w:rsidP="007535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The project aim is to promote innovative and potentially scalable energy efficiency and renewable/alternative energy solutions and initiatives for low-income households as well as public buildings. The initiative will be implemented in three target regions (</w:t>
      </w:r>
      <w:proofErr w:type="spellStart"/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marzes</w:t>
      </w:r>
      <w:proofErr w:type="spellEnd"/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) of Armenia: Lori, Tavush and Gegharkunik particularly focusing on deforestation mitigation in the forest rich </w:t>
      </w:r>
      <w:proofErr w:type="spellStart"/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marzes</w:t>
      </w:r>
      <w:proofErr w:type="spellEnd"/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 (Tavush and Lori) and areas, while in forest poor areas the focus will be on mitigating the economic, social and health impact of non-wood biomass combustion for heating (such as dung) among rural population, while retaining its role in the agricultural value chain.  </w:t>
      </w:r>
    </w:p>
    <w:p w14:paraId="642DCBFA" w14:textId="77777777" w:rsidR="00753543" w:rsidRPr="00356FE4" w:rsidRDefault="00753543" w:rsidP="007535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356FE4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At household level the pilot of (partial) insulation will target at least 20 households (HH) and at public building level the target is to cover 50 community buildings with small-scale EE/RE solutions (solar water heaters (SWH), small PV-roof top installations (up to 5 kW) and basic insulation). Priority is given to public infrastructure with special importance for women and youth like kindergarten, health stations, cultural and sports centers, botanical gardens, local museums, etc.</w:t>
      </w:r>
    </w:p>
    <w:p w14:paraId="4BF7161A" w14:textId="77777777" w:rsidR="00753543" w:rsidRDefault="00753543" w:rsidP="00753543">
      <w:pPr>
        <w:pStyle w:val="NormalWeb"/>
        <w:shd w:val="clear" w:color="auto" w:fill="FFFFFF"/>
        <w:spacing w:before="300" w:beforeAutospacing="0" w:after="150" w:afterAutospacing="0"/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</w:pPr>
      <w:r w:rsidRPr="00356FE4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Job responsibilities:</w:t>
      </w:r>
    </w:p>
    <w:p w14:paraId="6117CCF1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Work with the Project team members to support project stakeholder engagement needs</w:t>
      </w:r>
    </w:p>
    <w:p w14:paraId="691E3029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Develop, edit, review and support stakeholder engagement plan</w:t>
      </w:r>
    </w:p>
    <w:p w14:paraId="462A8357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Work with the Public and Community Outreach Experts of the Project to ensure messaging, outreach, contacts and materials align with stakeholder activities and interests</w:t>
      </w:r>
    </w:p>
    <w:p w14:paraId="67FD7067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Work with the Public Outreach Expert to ensure content shared in media inquiries, articles, interviews, press releases aligns with Project messaging and stakeholder activities and interests</w:t>
      </w:r>
    </w:p>
    <w:p w14:paraId="00CE0A6B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Track and report on the actual performance relative to the stakeholder engagement plan</w:t>
      </w:r>
    </w:p>
    <w:p w14:paraId="7B726D08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Lead the planning, review and development of different stakeholder engagement strategies and tactics. • Operate the various existing tools and systems to manage stakeholder outreach, lead generation</w:t>
      </w:r>
    </w:p>
    <w:p w14:paraId="6FCDB4A8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Assist in managing the growing stakeholder community including employer engagement, partner support and outreach</w:t>
      </w:r>
    </w:p>
    <w:p w14:paraId="419873DD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Ensure timely response and follow-up to stakeholder requests and inquiries</w:t>
      </w:r>
    </w:p>
    <w:p w14:paraId="10A1AF3E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Plan, develop and execute various stakeholder surveys, using web, telephone and live data collection</w:t>
      </w:r>
    </w:p>
    <w:p w14:paraId="25CC9BB7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Summarize and analyze the results to provide key findings and recommend suggestions or action plans based on collected feedback</w:t>
      </w:r>
    </w:p>
    <w:p w14:paraId="357E8C2E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Identify follow-on project opportunities and referrals from the existing contact base </w:t>
      </w:r>
    </w:p>
    <w:p w14:paraId="52D48C3D" w14:textId="77777777" w:rsidR="00753543" w:rsidRPr="000F659C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lastRenderedPageBreak/>
        <w:t>Support Project Manager in client/supplier/partner meetings and other events as required</w:t>
      </w:r>
    </w:p>
    <w:p w14:paraId="3F14DD99" w14:textId="77777777" w:rsidR="00753543" w:rsidRPr="003E0C58" w:rsidRDefault="00753543" w:rsidP="00753543">
      <w:pPr>
        <w:pStyle w:val="NormalWeb"/>
        <w:shd w:val="clear" w:color="auto" w:fill="FFFFFF"/>
        <w:spacing w:before="300" w:beforeAutospacing="0" w:after="150" w:afterAutospacing="0"/>
        <w:jc w:val="both"/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</w:pPr>
      <w:r w:rsidRPr="00356FE4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Requirements to the candidate</w:t>
      </w:r>
      <w:r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>:</w:t>
      </w:r>
    </w:p>
    <w:p w14:paraId="1E85FD77" w14:textId="77777777" w:rsidR="00753543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Bachelor’s degree or college diploma in Business, Communications or related discipline (desirable)</w:t>
      </w:r>
    </w:p>
    <w:p w14:paraId="155991A1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Minimum 2 years of experience as Communications Specialist, Business Development Specialist, Marketing Specialist, Member Services Officer or Project Manager/Coordinator</w:t>
      </w:r>
    </w:p>
    <w:p w14:paraId="28348756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84836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Advanced knowledge of Word, Excel, PowerPoint software and social media</w:t>
      </w:r>
    </w:p>
    <w:p w14:paraId="0238AA6A" w14:textId="77777777" w:rsidR="00753543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0F659C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Strong organizational skills</w:t>
      </w:r>
    </w:p>
    <w:p w14:paraId="52EE5283" w14:textId="77777777" w:rsidR="00753543" w:rsidRPr="000F659C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0F659C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Knowledge of community engagement tools and techniques</w:t>
      </w:r>
    </w:p>
    <w:p w14:paraId="1BE059AA" w14:textId="77777777" w:rsidR="00753543" w:rsidRPr="00A94E7A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772BD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Fluency in Armenian and English</w:t>
      </w:r>
      <w:r w:rsidRPr="00A94E7A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 </w:t>
      </w:r>
    </w:p>
    <w:p w14:paraId="08DC92B9" w14:textId="77777777" w:rsidR="00753543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3E0C58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Ability to travel to locations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of the Project</w:t>
      </w:r>
    </w:p>
    <w:p w14:paraId="10F56D05" w14:textId="77777777" w:rsidR="00753543" w:rsidRPr="00E84836" w:rsidRDefault="00753543" w:rsidP="007535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 xml:space="preserve">Candidates from Artsakh have the priority during the selection process </w:t>
      </w:r>
    </w:p>
    <w:p w14:paraId="17AD7FFC" w14:textId="77777777" w:rsidR="00C50E74" w:rsidRPr="00E772BD" w:rsidRDefault="00C50E74" w:rsidP="007A61E0">
      <w:pPr>
        <w:pStyle w:val="NormalWeb"/>
        <w:shd w:val="clear" w:color="auto" w:fill="FFFFFF"/>
        <w:spacing w:before="300" w:beforeAutospacing="0" w:after="150" w:afterAutospacing="0"/>
        <w:ind w:left="360"/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</w:pPr>
      <w:r w:rsidRPr="00E772BD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 xml:space="preserve">Interested candidates should submit a </w:t>
      </w:r>
      <w:r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 xml:space="preserve">cover letter and a </w:t>
      </w:r>
      <w:r w:rsidRPr="00E772BD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 xml:space="preserve">resume </w:t>
      </w:r>
      <w:r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lang w:val="en-US" w:eastAsia="en-US"/>
          <w14:ligatures w14:val="standardContextual"/>
        </w:rPr>
        <w:t xml:space="preserve">to </w:t>
      </w:r>
      <w:hyperlink r:id="rId5" w:history="1">
        <w:r w:rsidRPr="001827F7">
          <w:rPr>
            <w:rStyle w:val="Hyperlink"/>
            <w:rFonts w:ascii="Arial" w:eastAsiaTheme="minorHAnsi" w:hAnsi="Arial" w:cs="Arial"/>
            <w:b/>
            <w:bCs/>
            <w:kern w:val="2"/>
            <w:sz w:val="23"/>
            <w:szCs w:val="23"/>
            <w:lang w:val="en-US" w:eastAsia="en-US"/>
            <w14:ligatures w14:val="standardContextual"/>
          </w:rPr>
          <w:t>apasoyan@esfarmenia.org</w:t>
        </w:r>
      </w:hyperlink>
      <w:r w:rsidRPr="00E772BD">
        <w:rPr>
          <w:rFonts w:ascii="Arial" w:eastAsiaTheme="minorHAnsi" w:hAnsi="Arial" w:cs="Arial"/>
          <w:b/>
          <w:bCs/>
          <w:color w:val="3B3A3A"/>
          <w:kern w:val="2"/>
          <w:sz w:val="23"/>
          <w:szCs w:val="23"/>
          <w:u w:val="single"/>
          <w:lang w:val="en-US" w:eastAsia="en-US"/>
          <w14:ligatures w14:val="standardContextual"/>
        </w:rPr>
        <w:t>.</w:t>
      </w:r>
    </w:p>
    <w:p w14:paraId="45439361" w14:textId="77777777" w:rsidR="00753543" w:rsidRPr="00E772BD" w:rsidRDefault="00753543" w:rsidP="0075354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</w:pPr>
      <w:r w:rsidRPr="00E772BD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 </w:t>
      </w:r>
    </w:p>
    <w:p w14:paraId="4C79DADC" w14:textId="77777777" w:rsidR="00753543" w:rsidRPr="006B1C02" w:rsidRDefault="00753543" w:rsidP="00753543">
      <w:pPr>
        <w:rPr>
          <w:rFonts w:ascii="Arial" w:hAnsi="Arial" w:cs="Arial"/>
          <w:b/>
          <w:bCs/>
          <w:color w:val="3B3A3A"/>
          <w:sz w:val="23"/>
          <w:szCs w:val="23"/>
          <w:u w:val="single"/>
          <w:lang w:val="en-US"/>
        </w:rPr>
      </w:pPr>
      <w:r w:rsidRPr="006B1C02">
        <w:rPr>
          <w:rFonts w:ascii="Arial" w:hAnsi="Arial" w:cs="Arial"/>
          <w:b/>
          <w:bCs/>
          <w:color w:val="3B3A3A"/>
          <w:sz w:val="23"/>
          <w:szCs w:val="23"/>
          <w:u w:val="single"/>
          <w:lang w:val="en-US"/>
        </w:rPr>
        <w:t>About Employer</w:t>
      </w:r>
    </w:p>
    <w:p w14:paraId="79CE15F7" w14:textId="77777777" w:rsidR="00753543" w:rsidRDefault="00753543" w:rsidP="00753543">
      <w:pPr>
        <w:jc w:val="both"/>
        <w:rPr>
          <w:rStyle w:val="Hyperlink"/>
          <w:rFonts w:ascii="Arial" w:hAnsi="Arial" w:cs="Arial"/>
          <w:b/>
          <w:bCs/>
          <w:sz w:val="23"/>
          <w:szCs w:val="23"/>
          <w:lang w:val="en-US"/>
        </w:rPr>
      </w:pPr>
      <w:r w:rsidRPr="004668A2">
        <w:rPr>
          <w:rFonts w:ascii="Arial" w:eastAsia="Times New Roman" w:hAnsi="Arial" w:cs="Arial"/>
          <w:color w:val="333333"/>
          <w:kern w:val="0"/>
          <w:sz w:val="21"/>
          <w:szCs w:val="21"/>
          <w:lang w:val="en-US" w:eastAsia="ru-RU"/>
          <w14:ligatures w14:val="none"/>
        </w:rPr>
        <w:t>The Foundation to Save Energy (ESF) was founded in 2003 and has since worked with a number of donors and NGOs to promote awareness on energy efficiency issues particularly in the residential sector where utility bills are a burden for the low-income households. The Foundation unites economists, engineers and environmentalists, finance and banking experts seeking material efficiency, minimization of environmental footprint, cost minimization with the overall aim of building a pathway to green economy and sustainable energy futures.  For more information about our expertise and projects please check our web-site:</w:t>
      </w:r>
      <w:r>
        <w:rPr>
          <w:rFonts w:ascii="Arial" w:hAnsi="Arial" w:cs="Arial"/>
          <w:b/>
          <w:bCs/>
          <w:color w:val="3B3A3A"/>
          <w:sz w:val="23"/>
          <w:szCs w:val="23"/>
          <w:lang w:val="en-US"/>
        </w:rPr>
        <w:t xml:space="preserve"> </w:t>
      </w:r>
      <w:hyperlink r:id="rId6" w:history="1">
        <w:r w:rsidRPr="008E45D3">
          <w:rPr>
            <w:rStyle w:val="Hyperlink"/>
            <w:rFonts w:ascii="Arial" w:hAnsi="Arial" w:cs="Arial"/>
            <w:b/>
            <w:bCs/>
            <w:sz w:val="23"/>
            <w:szCs w:val="23"/>
            <w:lang w:val="en-US"/>
          </w:rPr>
          <w:t>https://www.esfarmenia.org/</w:t>
        </w:r>
      </w:hyperlink>
    </w:p>
    <w:p w14:paraId="722DA215" w14:textId="77777777" w:rsidR="00753543" w:rsidRDefault="00753543" w:rsidP="00753543">
      <w:pPr>
        <w:jc w:val="both"/>
        <w:rPr>
          <w:rStyle w:val="Hyperlink"/>
          <w:rFonts w:ascii="Arial" w:hAnsi="Arial" w:cs="Arial"/>
          <w:b/>
          <w:bCs/>
          <w:sz w:val="23"/>
          <w:szCs w:val="23"/>
          <w:lang w:val="en-US"/>
        </w:rPr>
      </w:pPr>
    </w:p>
    <w:p w14:paraId="0EB02415" w14:textId="77777777" w:rsidR="00753543" w:rsidRPr="00753543" w:rsidRDefault="00753543">
      <w:pPr>
        <w:rPr>
          <w:lang w:val="en-US"/>
        </w:rPr>
      </w:pPr>
    </w:p>
    <w:sectPr w:rsidR="00753543" w:rsidRPr="0075354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6273"/>
    <w:multiLevelType w:val="multilevel"/>
    <w:tmpl w:val="22D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69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43"/>
    <w:rsid w:val="00753543"/>
    <w:rsid w:val="007A61E0"/>
    <w:rsid w:val="00C5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174FC"/>
  <w15:chartTrackingRefBased/>
  <w15:docId w15:val="{DD03CC41-9018-4CA5-908A-625E3935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43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753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farmenia.org/" TargetMode="External"/><Relationship Id="rId5" Type="http://schemas.openxmlformats.org/officeDocument/2006/relationships/hyperlink" Target="mailto:apasoyan@esfarmen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Astghine Pasoyan</dc:creator>
  <cp:keywords/>
  <dc:description/>
  <cp:lastModifiedBy>Astghine Pasoyan</cp:lastModifiedBy>
  <cp:revision>3</cp:revision>
  <dcterms:created xsi:type="dcterms:W3CDTF">2023-10-13T16:55:00Z</dcterms:created>
  <dcterms:modified xsi:type="dcterms:W3CDTF">2023-10-13T17:27:00Z</dcterms:modified>
</cp:coreProperties>
</file>