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/>
      </w:pPr>
      <w:r w:rsidDel="00000000" w:rsidR="00000000" w:rsidRPr="00000000">
        <w:rPr>
          <w:rtl w:val="0"/>
        </w:rPr>
        <w:t xml:space="preserve">Detailed Terms of Reference (ToRs)</w:t>
      </w:r>
    </w:p>
    <w:p w:rsidR="00000000" w:rsidDel="00000000" w:rsidP="00000000" w:rsidRDefault="00000000" w:rsidRPr="00000000" w14:paraId="0000000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Position: Accounting Service (Outsourced)</w:t>
      </w:r>
    </w:p>
    <w:p w:rsidR="00000000" w:rsidDel="00000000" w:rsidP="00000000" w:rsidRDefault="00000000" w:rsidRPr="00000000" w14:paraId="00000003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Introduction: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The outsourced accounting service provider will be responsible for accurate financial tracking, reporting, and compliance in line with donor and national standards.</w:t>
      </w:r>
    </w:p>
    <w:p w:rsidR="00000000" w:rsidDel="00000000" w:rsidP="00000000" w:rsidRDefault="00000000" w:rsidRPr="00000000" w14:paraId="00000005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General Field and Scope: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Financial management for donor-funded environmental and infrastructure projects.</w:t>
      </w:r>
    </w:p>
    <w:p w:rsidR="00000000" w:rsidDel="00000000" w:rsidP="00000000" w:rsidRDefault="00000000" w:rsidRPr="00000000" w14:paraId="00000007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Tasks and Responsibilities: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accurate financial records and ledgers.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Prepare and submit monthly and quarterly financial reports.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all transactions comply with donor and national requirements.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Manage payroll, taxes, and statutory obligations.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Assist in preparation, changes of budgets and forecasts.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Support financial audits (internal, external) and respond to auditor queries.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Track expenditures against budget lines and prove eligibility</w:t>
      </w:r>
      <w:r w:rsidDel="00000000" w:rsidR="00000000" w:rsidRPr="00000000">
        <w:rPr>
          <w:rtl w:val="0"/>
        </w:rPr>
        <w:t xml:space="preserve"> of each transaction under the donor’s budget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organized supporting documentation </w:t>
      </w:r>
      <w:r w:rsidDel="00000000" w:rsidR="00000000" w:rsidRPr="00000000">
        <w:rPr>
          <w:rtl w:val="0"/>
        </w:rPr>
        <w:t xml:space="preserve">(on-line filing, paper documentation filing)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Provide financial advice </w:t>
      </w:r>
      <w:r w:rsidDel="00000000" w:rsidR="00000000" w:rsidRPr="00000000">
        <w:rPr>
          <w:rtl w:val="0"/>
        </w:rPr>
        <w:t xml:space="preserve">to the project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management team.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confidentiality and integrity in financial operations.</w:t>
      </w:r>
    </w:p>
    <w:p w:rsidR="00000000" w:rsidDel="00000000" w:rsidP="00000000" w:rsidRDefault="00000000" w:rsidRPr="00000000" w14:paraId="00000012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Qualifications: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Certified accounting firm or licensed accountant.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Minimum 5 years of experience in financial reporting for donor-funded projects.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Familiarity with Armenian accounting standards and taxation.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Proficiency in financial software (e.g., </w:t>
      </w:r>
      <w:r w:rsidDel="00000000" w:rsidR="00000000" w:rsidRPr="00000000">
        <w:rPr>
          <w:rtl w:val="0"/>
        </w:rPr>
        <w:t xml:space="preserve">Armenian Programs,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QuickBooks).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Proficiency in English of team lead and/or team members.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Excellent reputation and references from past engagements.</w:t>
      </w:r>
    </w:p>
    <w:p w:rsidR="00000000" w:rsidDel="00000000" w:rsidP="00000000" w:rsidRDefault="00000000" w:rsidRPr="00000000" w14:paraId="00000019">
      <w:pPr>
        <w:pStyle w:val="Heading2"/>
        <w:jc w:val="both"/>
        <w:rPr/>
      </w:pPr>
      <w:r w:rsidDel="00000000" w:rsidR="00000000" w:rsidRPr="00000000">
        <w:rPr>
          <w:rtl w:val="0"/>
        </w:rPr>
        <w:t xml:space="preserve">About Employer: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The Foundation to Save Energy (ESF) was founded in 2003 and has since worked with a number of donors and NGOs to promote awareness on energy efficiency issues, particularly in the residential sector where utility bills are a burden for low-income households. The Foundation unites economists, engineers, environmentalists, finance, and banking experts seeking material efficiency, minimization of environmental footprint, and cost minimization with the overall aim of building a pathway to a green economy and sustainable energy futures. For more information about our expertise and projects please check our website: https://www.esfarmenia.org/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mJJR8f8JNC0lyrYtvAkusUnnfQ==">CgMxLjA4AHIhMUdkcTlVMlZGVWl4SzFxUWxIU1J6T2FTdTh3RlMzY0kw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