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Detailed Terms of Reference (ToRs)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Position: Community Outreach Expert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Introduction: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The Community Outreach Expert will support dialogue and coordination with local government and municipal authorities.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General Field and Scope: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Government liaison and local community integration for infrastructure and environmental projects (Tashir community).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Tasks and Responsibilities: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partnerships with local administrations and interested/involved governmental bodies within the community.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Facilitate alignment of project goals with local policies.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 public meetings and consultations.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dissemination of information to citizens</w:t>
      </w:r>
      <w:r w:rsidDel="00000000" w:rsidR="00000000" w:rsidRPr="00000000">
        <w:rPr>
          <w:rtl w:val="0"/>
        </w:rPr>
        <w:t xml:space="preserve"> and local administration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local government with community mobilization.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representation of municipal interests in project decisions.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 outreach activities and feedback.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 capacity-building for local authorities.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crisis communication if necessary.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Liaise with elected representatives and councils.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Degree in Public Administration, Communications, or Political Science.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least 3 years of experience in community or government outreach.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Understanding of Armenian local governance structures.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verbal and written communication skills (Armenian, En</w:t>
      </w:r>
      <w:r w:rsidDel="00000000" w:rsidR="00000000" w:rsidRPr="00000000">
        <w:rPr>
          <w:rtl w:val="0"/>
        </w:rPr>
        <w:t xml:space="preserve">glish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facilitating local partnerships in Armenia.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About Employer: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The Foundation to Save Energy (ESF) was founded in 2003 and has since worked with a number of donors and NGOs to promote awareness on energy efficiency issues, particularly in the residential sector where utility bills are a burden for low-income households. The Foundation unites economists, engineers, environmentalists, finance, and banking experts seeking material efficiency, minimization of environmental footprint, and cost minimization with the overall aim of building a pathway to a green economy and sustainable energy futures. For more information about our expertise and projects please check our website: https://www.esfarmenia.org/.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aCqHxJ63RHIHDYgBFnmJ7bE7hA==">CgMxLjA4AHIhMVpjVlFIOWprM1ZnaDBrRHJtNUxzQWhMYTljR0daS3g2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