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Detailed Terms of Reference (ToRs)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Position: Research and Data Collection Expert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Introduction: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The Research and Data Collection Expert will lead baseline assessments, surveys, and analysis to inform evidence-based decision-making.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General Field and Scope: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Quantitative and qualitative research focused on environmental and socio-economic data collection.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Tasks and Responsibilities: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and conduct baseline and follow-up surveys.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Collect field data from stakeholders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beneficiaries, third parties </w:t>
      </w:r>
      <w:r w:rsidDel="00000000" w:rsidR="00000000" w:rsidRPr="00000000">
        <w:rPr>
          <w:rtl w:val="0"/>
        </w:rPr>
        <w:t xml:space="preserve">according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th</w:t>
      </w:r>
      <w:r w:rsidDel="00000000" w:rsidR="00000000" w:rsidRPr="00000000">
        <w:rPr>
          <w:rtl w:val="0"/>
        </w:rPr>
        <w:t xml:space="preserve">e project ToR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a structured and secure project database.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 with thematic experts for data needs.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analysis and visualizations for reporting.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gender-disaggregated and inclusive data practices.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 methodologies and ensure replicability.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 field enumerators on survey techniques.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Validate and clean collected datasets.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Contribute to lessons-learned documentation.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Degree in Statistics, Social Sciences, Environmental Studies, or relevant field.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 2 years of experience in research roles.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skills in Excel, SPSS, or similar tools.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Field experience conducting surveys and interviews.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Attention to detail and data quality standards.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About Employer: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The Foundation to Save Energy (ESF) was founded in 2003 and has since worked with a number of donors and NGOs to promote awareness on energy efficiency issues, particularly in the residential sector where utility bills are a burden for low-income households. The Foundation unites economists, engineers, environmentalists, finance, and banking experts seeking material efficiency, minimization of environmental footprint, and cost minimization with the overall aim of building a pathway to a green economy and sustainable energy futures. For more information about our expertise and projects please check our website: https://www.esfarmenia.org/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iphbeek/VO5iCcQEs+2r9eHbQ==">CgMxLjA4AHIhMXNMUml6MjFkTjVIX0FSUk5kLVJhdERoRnAyWlh2R0hi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